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0821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Павла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5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мин. на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Нижневартовского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6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полосу, предназначенную для встречного движения для совершения обгона в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еди движущегося транспортного средства </w:t>
      </w:r>
      <w:r>
        <w:rPr>
          <w:rFonts w:ascii="Times New Roman" w:eastAsia="Times New Roman" w:hAnsi="Times New Roman" w:cs="Times New Roman"/>
          <w:sz w:val="28"/>
          <w:szCs w:val="28"/>
        </w:rPr>
        <w:t>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информационной табличкой 8.5.4 «время действия с 07 ч. 00 мин. до 10 час. 00 мин.»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. 1.3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 дорожного движения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приложению № 1 к ПДД РФ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дорожный знак 3.20 "Обгон запрещён" означает, что запрещается обгон всех транспортных средств, кроме тихоходных </w:t>
      </w:r>
      <w:r>
        <w:rPr>
          <w:rFonts w:ascii="Times New Roman" w:eastAsia="Times New Roman" w:hAnsi="Times New Roman" w:cs="Times New Roman"/>
          <w:sz w:val="28"/>
          <w:szCs w:val="28"/>
        </w:rPr>
        <w:t>транспортных средств, гужевых повозок, мопедов и двухколёсных мотоциклов без бокового прицепа.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п. 8 приложения № 1 к </w:t>
      </w:r>
      <w:r>
        <w:rPr>
          <w:rFonts w:ascii="Times New Roman" w:eastAsia="Times New Roman" w:hAnsi="Times New Roman" w:cs="Times New Roman"/>
          <w:sz w:val="28"/>
          <w:szCs w:val="28"/>
        </w:rPr>
        <w:t>ПДД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РФ, знаки дополнительной информации (таблички) уточняют или ограничивают действие знаков, с которыми они применены, либо содержат иную информацию для участников дорожного движения. При этом, 8.5.4 "Время действия", указывает время суток, в течение которого действует знак.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15 постановления Пленума Верховного Суда РФ от 25.06.2019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20 «О некоторых вопросах, возникающих в судебной практике при рассмотрении дел об административных правонарушениях, предусмотренных главой 12 Кодекса Российской Федерации об административных правонарушениях»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движение </w:t>
      </w:r>
      <w:r>
        <w:rPr>
          <w:rFonts w:ascii="Times New Roman" w:eastAsia="Times New Roman" w:hAnsi="Times New Roman" w:cs="Times New Roman"/>
          <w:sz w:val="28"/>
          <w:szCs w:val="28"/>
        </w:rPr>
        <w:t>по дороге с двусторонним движением в нарушение требований дорожных знаков 3.20 «Обгон запрещен», 3.22 «Обгон грузовым автомобилям запрещен», 5.11.1 «Дорога с полосой для маршрутных транспортных средств», 5.11.2 «Дорога с полосой для велосипедистов», 5.15.7 «Направление движения по полосам», когда это связано с выездом на полосу встречного движения, и (или) дорожной разметки 1.1, 1.3, 1.11 (разделяющих транспортные потоки противоположных направлений) образует объективную сторону состава административного правонарушения, предусмотренного частью 4 статьи 12.15 КоАП РФ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 в Определении от 07.12.2010 №1570-О-О, из диспозиции ч.4 ст.12.15 КоАП РФ следует, что административно-противоправным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29.04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мин. на </w:t>
      </w:r>
      <w:r>
        <w:rPr>
          <w:rFonts w:ascii="Times New Roman" w:eastAsia="Times New Roman" w:hAnsi="Times New Roman" w:cs="Times New Roman"/>
          <w:sz w:val="28"/>
          <w:szCs w:val="28"/>
        </w:rPr>
        <w:t>200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Сургут-Нижневартовск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Нижневартовского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>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управляя транспортным средством </w:t>
      </w:r>
      <w:r>
        <w:rPr>
          <w:rStyle w:val="cat-UserDefinedgrp-36rplc-3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полосу, предназначенную для встречного движения для совершения обгона впереди движущегося транспортного средства в зоне действия дорожного знака 3.20 «Обгон запрещён»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информационной табличкой 8.5.4 «время действия с 07 ч. 00 мин. до 10 час. 00 мин.»,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>. 1.3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4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Валько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Павла Сергеевича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 (</w:t>
      </w:r>
      <w:r>
        <w:rPr>
          <w:rFonts w:ascii="Times New Roman" w:eastAsia="Times New Roman" w:hAnsi="Times New Roman" w:cs="Times New Roman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sz w:val="28"/>
          <w:szCs w:val="28"/>
        </w:rPr>
        <w:t>и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пятисот</w:t>
      </w:r>
      <w:r>
        <w:rPr>
          <w:rFonts w:ascii="Times New Roman" w:eastAsia="Times New Roman" w:hAnsi="Times New Roman" w:cs="Times New Roman"/>
          <w:sz w:val="28"/>
          <w:szCs w:val="28"/>
        </w:rPr>
        <w:t>) рублей.</w:t>
      </w:r>
    </w:p>
    <w:p>
      <w:pPr>
        <w:spacing w:before="0" w:after="0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</w:t>
      </w:r>
      <w:r>
        <w:rPr>
          <w:rFonts w:ascii="Times New Roman" w:eastAsia="Times New Roman" w:hAnsi="Times New Roman" w:cs="Times New Roman"/>
          <w:sz w:val="28"/>
          <w:szCs w:val="28"/>
        </w:rPr>
        <w:t>чения Сургута в течение 10 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момента получения копии постановления.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года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</w:t>
      </w:r>
      <w:r>
        <w:rPr>
          <w:rFonts w:ascii="Times New Roman" w:eastAsia="Times New Roman" w:hAnsi="Times New Roman" w:cs="Times New Roman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sz w:val="20"/>
          <w:szCs w:val="20"/>
        </w:rPr>
        <w:t>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0821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оплачивать на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номер счета получателя платежа 03100643000000018700 в </w:t>
      </w:r>
      <w:r>
        <w:rPr>
          <w:rFonts w:ascii="Times New Roman" w:eastAsia="Times New Roman" w:hAnsi="Times New Roman" w:cs="Times New Roman"/>
          <w:sz w:val="20"/>
          <w:szCs w:val="20"/>
        </w:rPr>
        <w:t>ОКЦ №8 УГУ Банка России //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ХМАО-Югре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Ханты-Мансийск;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</w:t>
      </w:r>
      <w:r>
        <w:rPr>
          <w:rFonts w:ascii="Times New Roman" w:eastAsia="Times New Roman" w:hAnsi="Times New Roman" w:cs="Times New Roman"/>
          <w:sz w:val="20"/>
          <w:szCs w:val="20"/>
        </w:rPr>
        <w:t>001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</w:t>
      </w:r>
      <w:r>
        <w:rPr>
          <w:rFonts w:ascii="Times New Roman" w:eastAsia="Times New Roman" w:hAnsi="Times New Roman" w:cs="Times New Roman"/>
          <w:sz w:val="20"/>
          <w:szCs w:val="20"/>
        </w:rPr>
        <w:t>30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20016000140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</w:t>
      </w:r>
      <w:r>
        <w:rPr>
          <w:rFonts w:ascii="Times New Roman" w:eastAsia="Times New Roman" w:hAnsi="Times New Roman" w:cs="Times New Roman"/>
          <w:sz w:val="20"/>
          <w:szCs w:val="20"/>
        </w:rPr>
        <w:t>УМВД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188104862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>0</w:t>
      </w:r>
      <w:r>
        <w:rPr>
          <w:rFonts w:ascii="Times New Roman" w:eastAsia="Times New Roman" w:hAnsi="Times New Roman" w:cs="Times New Roman"/>
          <w:sz w:val="20"/>
          <w:szCs w:val="20"/>
        </w:rPr>
        <w:t>28000</w:t>
      </w:r>
      <w:r>
        <w:rPr>
          <w:rFonts w:ascii="Times New Roman" w:eastAsia="Times New Roman" w:hAnsi="Times New Roman" w:cs="Times New Roman"/>
          <w:sz w:val="20"/>
          <w:szCs w:val="20"/>
        </w:rPr>
        <w:t>7467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Times New Roman" w:eastAsia="Times New Roman" w:hAnsi="Times New Roman" w:cs="Times New Roman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5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5rplc-7">
    <w:name w:val="cat-UserDefined grp-35 rplc-7"/>
    <w:basedOn w:val="DefaultParagraphFont"/>
  </w:style>
  <w:style w:type="character" w:customStyle="1" w:styleId="cat-UserDefinedgrp-36rplc-17">
    <w:name w:val="cat-UserDefined grp-36 rplc-17"/>
    <w:basedOn w:val="DefaultParagraphFont"/>
  </w:style>
  <w:style w:type="character" w:customStyle="1" w:styleId="cat-UserDefinedgrp-36rplc-33">
    <w:name w:val="cat-UserDefined grp-36 rplc-3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G:\09.02.2011\12.15%20&#1095;.%204\&#1042;&#1086;&#1083;&#1099;&#1085;&#1082;&#1080;&#1085;&#1072;.doc" TargetMode="External" /><Relationship Id="rId5" Type="http://schemas.openxmlformats.org/officeDocument/2006/relationships/header" Target="head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